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CC3A" w14:textId="740B4653" w:rsidR="00242343" w:rsidRDefault="4670ACD7" w:rsidP="032F6D9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Summer </w:t>
      </w:r>
      <w:r w:rsidR="0E0930AA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Programme</w:t>
      </w:r>
      <w:r w:rsidR="47C2DF7B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1ED80E9E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Opportunity</w:t>
      </w:r>
      <w:r w:rsidR="12939E2F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Information &amp; </w:t>
      </w:r>
      <w:r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Guidance Notes</w:t>
      </w:r>
    </w:p>
    <w:p w14:paraId="79DCF811" w14:textId="02D55B4E" w:rsidR="00242343" w:rsidRDefault="4670ACD7" w:rsidP="76A623CC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>The Royal Docks Team (RDT) is presenting a S</w:t>
      </w:r>
      <w:r w:rsidR="5139341E" w:rsidRPr="76A623CC">
        <w:rPr>
          <w:rFonts w:ascii="Arial" w:eastAsia="Arial" w:hAnsi="Arial" w:cs="Arial"/>
          <w:color w:val="000000" w:themeColor="text1"/>
          <w:sz w:val="24"/>
          <w:szCs w:val="24"/>
        </w:rPr>
        <w:t>ummer Programme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35D80B97" w:rsidRPr="76A623CC">
        <w:rPr>
          <w:rFonts w:ascii="Arial" w:eastAsia="Arial" w:hAnsi="Arial" w:cs="Arial"/>
          <w:color w:val="000000" w:themeColor="text1"/>
          <w:sz w:val="24"/>
          <w:szCs w:val="24"/>
        </w:rPr>
        <w:t>June and July 2023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>) featuring a series of creative and cultural projects that respond to the climate emergency</w:t>
      </w:r>
      <w:r w:rsidR="0590B6FB"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and sustainability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7984F850" w14:textId="7CE2AD51" w:rsidR="00242343" w:rsidRDefault="320460CB" w:rsidP="032F6D97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interested in compelling creative projects in any artform that connect with family audiences, capture imaginations around this subject and resonate with </w:t>
      </w:r>
      <w:r w:rsidR="681D9152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both 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Royal Docks and wider Newham communities.  </w:t>
      </w:r>
    </w:p>
    <w:p w14:paraId="27CDC890" w14:textId="7DDAFC47" w:rsidR="00242343" w:rsidRDefault="771CC195" w:rsidP="0BBF047F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e are looking for exciting </w:t>
      </w:r>
      <w:r w:rsidR="447FDCD5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creative 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projects that will appeal to </w:t>
      </w:r>
      <w:r w:rsidR="2B57ECC5" w:rsidRPr="0BBF047F">
        <w:rPr>
          <w:rFonts w:ascii="Arial" w:eastAsia="Arial" w:hAnsi="Arial" w:cs="Arial"/>
          <w:color w:val="000000" w:themeColor="text1"/>
          <w:sz w:val="24"/>
          <w:szCs w:val="24"/>
        </w:rPr>
        <w:t>family audiences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BC5B285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4BC5B285" w:rsidRPr="0BBF04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June and July 2023.</w:t>
      </w:r>
    </w:p>
    <w:p w14:paraId="7351E4C4" w14:textId="6F77E7A6" w:rsidR="00242343" w:rsidRDefault="646D308B" w:rsidP="0BBF047F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UCL (who have recently opened a new campus UCL East in the Queen Elizabeth Olympic Park) </w:t>
      </w:r>
      <w:r w:rsidR="32114600" w:rsidRPr="0BBF047F">
        <w:rPr>
          <w:rFonts w:ascii="Arial" w:eastAsia="Arial" w:hAnsi="Arial" w:cs="Arial"/>
          <w:color w:val="000000" w:themeColor="text1"/>
          <w:sz w:val="24"/>
          <w:szCs w:val="24"/>
        </w:rPr>
        <w:t>have a range of leading academics working in climate change research and innovation. The Royal Docks Team has a developing partnership with UCL. I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>f you’re keen to connect with UCL academics as part of your project, please let us know in your application.</w:t>
      </w:r>
    </w:p>
    <w:p w14:paraId="5D6DC641" w14:textId="441C7307" w:rsidR="00242343" w:rsidRDefault="54E0ED73" w:rsidP="76A623CC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</w:rPr>
      </w:pP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flexible on locations for activities for the Summer Programme. There are indoor venues around the Royal Docks that, with </w:t>
      </w:r>
      <w:r w:rsidR="6420078A" w:rsidRPr="76A623CC">
        <w:rPr>
          <w:rFonts w:ascii="Arial" w:eastAsia="Arial" w:hAnsi="Arial" w:cs="Arial"/>
          <w:color w:val="000000" w:themeColor="text1"/>
          <w:sz w:val="24"/>
          <w:szCs w:val="24"/>
        </w:rPr>
        <w:t>permission,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could be used. This includes community centres, exhibition spaces and a music hall. </w:t>
      </w:r>
      <w:r w:rsidR="50EAEC02" w:rsidRPr="76A623CC">
        <w:rPr>
          <w:rFonts w:ascii="Arial" w:eastAsia="Arial" w:hAnsi="Arial" w:cs="Arial"/>
          <w:color w:val="000000" w:themeColor="text1"/>
          <w:sz w:val="24"/>
          <w:szCs w:val="24"/>
        </w:rPr>
        <w:t>There are also many o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>utdoor locations</w:t>
      </w:r>
      <w:r w:rsidR="40002C11"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Royal Docks,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includ</w:t>
      </w:r>
      <w:r w:rsidR="0573673A" w:rsidRPr="76A623CC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Thames Barrier Park</w:t>
      </w:r>
      <w:r w:rsidR="15F850BD"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. More information on the park can be found </w:t>
      </w:r>
      <w:hyperlink r:id="rId8">
        <w:r w:rsidR="15F850BD" w:rsidRPr="76A623CC">
          <w:rPr>
            <w:rStyle w:val="Hyperlink"/>
            <w:rFonts w:ascii="Arial" w:eastAsia="Arial" w:hAnsi="Arial" w:cs="Arial"/>
            <w:sz w:val="24"/>
            <w:szCs w:val="24"/>
          </w:rPr>
          <w:t>here.</w:t>
        </w:r>
      </w:hyperlink>
      <w:r w:rsidR="15F850BD"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6A623CC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consider your venue/location before submitting your application. </w:t>
      </w:r>
    </w:p>
    <w:p w14:paraId="57C154E5" w14:textId="33CDCEEF" w:rsidR="3406EE69" w:rsidRDefault="3406EE69"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If your application is successful, the Royal Docks Team will work with you to help make your project happen and ensure if meets the objectives.  </w:t>
      </w:r>
    </w:p>
    <w:p w14:paraId="795A2213" w14:textId="63F9A1F3" w:rsidR="7D80192B" w:rsidRDefault="7D80192B" w:rsidP="7D80192B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342E74" w14:textId="7F440A52" w:rsidR="00242343" w:rsidRDefault="609F5A18" w:rsidP="032F6D9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Summer</w:t>
      </w:r>
      <w:r w:rsidR="4670ACD7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27E6A185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Programme – Opportunity</w:t>
      </w:r>
      <w:r w:rsidR="4670ACD7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r w:rsidR="4670ACD7" w:rsidRPr="032F6D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F0A8E60" w14:textId="13078558" w:rsidR="00242343" w:rsidRDefault="236BE424" w:rsidP="032F6D9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The Royal Docks Team is looking to support </w:t>
      </w:r>
      <w:r w:rsidR="1B2B7C75" w:rsidRPr="032F6D97">
        <w:rPr>
          <w:rFonts w:ascii="Arial" w:eastAsia="Arial" w:hAnsi="Arial" w:cs="Arial"/>
          <w:color w:val="000000" w:themeColor="text1"/>
          <w:sz w:val="24"/>
          <w:szCs w:val="24"/>
        </w:rPr>
        <w:t>Summer Programme project</w:t>
      </w:r>
      <w:r w:rsidR="498729B8" w:rsidRPr="032F6D97">
        <w:rPr>
          <w:rFonts w:ascii="Arial" w:eastAsia="Arial" w:hAnsi="Arial" w:cs="Arial"/>
          <w:color w:val="000000" w:themeColor="text1"/>
          <w:sz w:val="24"/>
          <w:szCs w:val="24"/>
        </w:rPr>
        <w:t>s at the following levels:</w:t>
      </w:r>
    </w:p>
    <w:p w14:paraId="2B457200" w14:textId="2CB5157D" w:rsidR="00242343" w:rsidRDefault="1B2B7C75" w:rsidP="032F6D9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>Large</w:t>
      </w:r>
      <w:r w:rsidR="6A9264C8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grants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72F667C6" w:rsidRPr="032F6D97">
        <w:rPr>
          <w:rFonts w:ascii="Arial" w:eastAsia="Arial" w:hAnsi="Arial" w:cs="Arial"/>
          <w:color w:val="000000" w:themeColor="text1"/>
          <w:sz w:val="24"/>
          <w:szCs w:val="24"/>
        </w:rPr>
        <w:t>Up to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£15000</w:t>
      </w:r>
    </w:p>
    <w:p w14:paraId="7F740EC5" w14:textId="7FCAA52D" w:rsidR="00242343" w:rsidRDefault="1B2B7C75" w:rsidP="032F6D9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>Small</w:t>
      </w:r>
      <w:r w:rsidR="4866B206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grants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>: £500 - £2000</w:t>
      </w:r>
    </w:p>
    <w:p w14:paraId="02901087" w14:textId="59A410DC" w:rsidR="00242343" w:rsidRDefault="3DE4479E" w:rsidP="032F6D9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1B2B7C75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he number awarded </w:t>
      </w:r>
      <w:r w:rsidR="1D36BA37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at each level </w:t>
      </w:r>
      <w:r w:rsidR="1B2B7C75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will depend on </w:t>
      </w:r>
      <w:r w:rsidR="2EE5175B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1B2B7C75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applications received. </w:t>
      </w:r>
    </w:p>
    <w:p w14:paraId="552B4FFC" w14:textId="17DEDB40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WE ARE LOOKING FOR:</w:t>
      </w:r>
    </w:p>
    <w:p w14:paraId="44BA2F73" w14:textId="2981F8B6" w:rsidR="00242343" w:rsidRDefault="4670ACD7" w:rsidP="513F3566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Exciting, compelling creative projects, events or activities that explore the topic of sustainability and climate change and capture audience imaginations.</w:t>
      </w:r>
    </w:p>
    <w:p w14:paraId="1412B39C" w14:textId="6FB8E0E4" w:rsidR="00242343" w:rsidRDefault="4670ACD7" w:rsidP="0BBF047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Projects that challenge ideas around what a climate project might be, helping</w:t>
      </w:r>
      <w:r w:rsidR="1FECEFD4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to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make it relevant and accessible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.</w:t>
      </w:r>
    </w:p>
    <w:p w14:paraId="20797FBD" w14:textId="2977C72F" w:rsidR="00242343" w:rsidRDefault="4670ACD7" w:rsidP="513F3566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Projects that are relevant to </w:t>
      </w:r>
      <w:r w:rsidR="300D10FA" w:rsidRPr="513F3566">
        <w:rPr>
          <w:rFonts w:ascii="Arial" w:eastAsia="Arial" w:hAnsi="Arial" w:cs="Arial"/>
          <w:color w:val="000000" w:themeColor="text1"/>
          <w:sz w:val="24"/>
          <w:szCs w:val="24"/>
        </w:rPr>
        <w:t>family audiences,</w:t>
      </w: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 particularly diverse Royal </w:t>
      </w:r>
      <w:proofErr w:type="gramStart"/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Docks</w:t>
      </w:r>
      <w:proofErr w:type="gramEnd"/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 and wider Newham audiences. </w:t>
      </w:r>
    </w:p>
    <w:p w14:paraId="65957125" w14:textId="10F0949F" w:rsidR="00242343" w:rsidRDefault="4670ACD7" w:rsidP="513F3566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Projects can be any artform and can be an event, an installation, an artwork etc.</w:t>
      </w:r>
    </w:p>
    <w:p w14:paraId="6DBD9C7B" w14:textId="34BA38B2" w:rsidR="00242343" w:rsidRDefault="4670ACD7" w:rsidP="76A623CC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6A623C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WHO CAN APPLY?</w:t>
      </w:r>
    </w:p>
    <w:p w14:paraId="07EAC8E1" w14:textId="7C09122D" w:rsidR="00242343" w:rsidRDefault="1198B76C" w:rsidP="032F6D97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We are open to </w:t>
      </w:r>
      <w:r w:rsidR="082C0EEA" w:rsidRPr="032F6D97">
        <w:rPr>
          <w:rFonts w:ascii="Arial" w:eastAsia="Arial" w:hAnsi="Arial" w:cs="Arial"/>
          <w:color w:val="000000" w:themeColor="text1"/>
          <w:sz w:val="24"/>
          <w:szCs w:val="24"/>
        </w:rPr>
        <w:t>creative projects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from individuals or organisations, especially those based in the Royal Docks or Newham.   </w:t>
      </w:r>
    </w:p>
    <w:p w14:paraId="5473EAFC" w14:textId="4543F8C1" w:rsidR="00242343" w:rsidRDefault="4670ACD7" w:rsidP="513F3566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You must be based in the U.K. or working with an organisation that is</w:t>
      </w:r>
    </w:p>
    <w:p w14:paraId="14763A44" w14:textId="6C0F6D51" w:rsidR="00242343" w:rsidRDefault="4670ACD7" w:rsidP="513F3566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You must be 18+ </w:t>
      </w:r>
    </w:p>
    <w:p w14:paraId="50294B9D" w14:textId="30875B80" w:rsidR="00242343" w:rsidRDefault="4670ACD7" w:rsidP="0BBF047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All projects must take place in the Royal Docks</w:t>
      </w:r>
    </w:p>
    <w:p w14:paraId="2C4F7A89" w14:textId="5B11D7D2" w:rsidR="00242343" w:rsidRDefault="4670ACD7" w:rsidP="0BBF047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Your project must take place during the </w:t>
      </w:r>
      <w:r w:rsidR="09072649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June and July 2023 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34518295" w:rsidRPr="0BBF04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f your creative idea extends outside of </w:t>
      </w:r>
      <w:r w:rsidR="1A31514B" w:rsidRPr="0BBF047F">
        <w:rPr>
          <w:rFonts w:ascii="Arial" w:eastAsia="Arial" w:hAnsi="Arial" w:cs="Arial"/>
          <w:color w:val="000000" w:themeColor="text1"/>
          <w:sz w:val="24"/>
          <w:szCs w:val="24"/>
        </w:rPr>
        <w:t>June and July 2023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, you can still </w:t>
      </w:r>
      <w:proofErr w:type="gramStart"/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submit an application</w:t>
      </w:r>
      <w:proofErr w:type="gramEnd"/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6C293A12" w14:textId="6F49EE10" w:rsidR="00242343" w:rsidRDefault="00242343" w:rsidP="513F3566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56517B49" w14:textId="1DC8C1FA" w:rsidR="00242343" w:rsidRDefault="4670ACD7" w:rsidP="513F3566">
      <w:pPr>
        <w:ind w:right="312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committed to delivering a diverse and inclusive programme that reflects our community; and we welcome applications from all backgrounds. </w:t>
      </w:r>
    </w:p>
    <w:p w14:paraId="445AD5E1" w14:textId="78A51E68" w:rsidR="00242343" w:rsidRDefault="4670ACD7" w:rsidP="513F3566">
      <w:pPr>
        <w:ind w:right="312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HOW TO APPLY:</w:t>
      </w:r>
    </w:p>
    <w:p w14:paraId="3319BFE5" w14:textId="75FA29F3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We have two different options to apply.</w:t>
      </w:r>
    </w:p>
    <w:p w14:paraId="1D72C2AB" w14:textId="108AE21B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Option 1: APPLICATION FORM</w:t>
      </w:r>
    </w:p>
    <w:p w14:paraId="4019837C" w14:textId="538BEA6F" w:rsidR="00242343" w:rsidRDefault="4F7168A6" w:rsidP="7D80192B">
      <w:pPr>
        <w:rPr>
          <w:rFonts w:ascii="Arial" w:eastAsia="Arial" w:hAnsi="Arial" w:cs="Arial"/>
          <w:sz w:val="24"/>
          <w:szCs w:val="24"/>
        </w:rPr>
      </w:pP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If you’d prefer to fill in a form, please follow this </w:t>
      </w:r>
      <w:hyperlink r:id="rId9">
        <w:r w:rsidRPr="7D80192B">
          <w:rPr>
            <w:rStyle w:val="Hyperlink"/>
            <w:rFonts w:ascii="Arial" w:eastAsia="Arial" w:hAnsi="Arial" w:cs="Arial"/>
            <w:sz w:val="24"/>
            <w:szCs w:val="24"/>
          </w:rPr>
          <w:t>link</w:t>
        </w:r>
      </w:hyperlink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14E809C1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answer all the questions before submitting your application:  </w:t>
      </w:r>
    </w:p>
    <w:p w14:paraId="6B6E0F83" w14:textId="28CA1EEF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OR</w:t>
      </w:r>
    </w:p>
    <w:p w14:paraId="70DF9252" w14:textId="798E10EB" w:rsidR="00242343" w:rsidRDefault="4F7168A6" w:rsidP="7D80192B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D8019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Option 2: AUDIO OR VIDEO FILE</w:t>
      </w:r>
    </w:p>
    <w:p w14:paraId="41A5A24C" w14:textId="69E715D2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If you’d prefer to send us an audio or video file (max 30MB) explaining your idea, please send by email to: </w:t>
      </w:r>
      <w:hyperlink r:id="rId10">
        <w:r w:rsidRPr="513F3566">
          <w:rPr>
            <w:rStyle w:val="Hyperlink"/>
            <w:rFonts w:ascii="Arial" w:eastAsia="Arial" w:hAnsi="Arial" w:cs="Arial"/>
            <w:sz w:val="24"/>
            <w:szCs w:val="24"/>
          </w:rPr>
          <w:t>RoyalDocksEvents@london.gov.uk</w:t>
        </w:r>
      </w:hyperlink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</w:p>
    <w:p w14:paraId="557BCBEB" w14:textId="087B3C7A" w:rsidR="00242343" w:rsidRDefault="4670ACD7" w:rsidP="0BBF047F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Please make sure you have named your file with your artist or organisation name</w:t>
      </w:r>
      <w:r w:rsidR="16CA02E2" w:rsidRPr="0BBF047F">
        <w:rPr>
          <w:rFonts w:ascii="Arial" w:eastAsia="Arial" w:hAnsi="Arial" w:cs="Arial"/>
          <w:color w:val="000000" w:themeColor="text1"/>
          <w:sz w:val="24"/>
          <w:szCs w:val="24"/>
        </w:rPr>
        <w:t>, so we can identify who it is from.</w:t>
      </w:r>
    </w:p>
    <w:p w14:paraId="159D2A6A" w14:textId="29671714" w:rsidR="00242343" w:rsidRDefault="4F7168A6" w:rsidP="7D80192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When you send </w:t>
      </w:r>
      <w:r w:rsidR="2EED2F3C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proofErr w:type="gramStart"/>
      <w:r w:rsidR="2EED2F3C" w:rsidRPr="7D80192B">
        <w:rPr>
          <w:rFonts w:ascii="Arial" w:eastAsia="Arial" w:hAnsi="Arial" w:cs="Arial"/>
          <w:color w:val="000000" w:themeColor="text1"/>
          <w:sz w:val="24"/>
          <w:szCs w:val="24"/>
        </w:rPr>
        <w:t>file</w:t>
      </w:r>
      <w:proofErr w:type="gramEnd"/>
      <w:r w:rsidR="2EED2F3C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</w:t>
      </w:r>
      <w:r w:rsidR="5344BBCD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also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 </w:t>
      </w:r>
      <w:r w:rsidR="7CB49629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within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your email your </w:t>
      </w:r>
      <w:r w:rsidR="31A48F89" w:rsidRPr="7D80192B">
        <w:rPr>
          <w:rFonts w:ascii="Arial" w:eastAsia="Arial" w:hAnsi="Arial" w:cs="Arial"/>
          <w:color w:val="000000" w:themeColor="text1"/>
          <w:sz w:val="24"/>
          <w:szCs w:val="24"/>
        </w:rPr>
        <w:t>name and/or your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 organisation name, </w:t>
      </w:r>
      <w:r w:rsidR="0FDB821F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project name and best way to contact you. We also ask that you fill in and attach or send in </w:t>
      </w:r>
      <w:r w:rsidR="0E24F94C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body of </w:t>
      </w:r>
      <w:r w:rsidR="57A4430E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>email the completed budget template for your project</w:t>
      </w:r>
      <w:r w:rsidR="3A03102D" w:rsidRPr="7D80192B">
        <w:rPr>
          <w:rFonts w:ascii="Arial" w:eastAsia="Arial" w:hAnsi="Arial" w:cs="Arial"/>
          <w:color w:val="000000" w:themeColor="text1"/>
          <w:sz w:val="24"/>
          <w:szCs w:val="24"/>
        </w:rPr>
        <w:t>. T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he budget template can be found </w:t>
      </w:r>
      <w:hyperlink r:id="rId11">
        <w:r w:rsidR="0552CCE0" w:rsidRPr="7D80192B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  <w:r w:rsidR="4AC46497" w:rsidRPr="7D80192B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14:paraId="5B914778" w14:textId="695AD059" w:rsidR="00242343" w:rsidRDefault="4F7168A6" w:rsidP="7D80192B">
      <w:pP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What to include </w:t>
      </w:r>
      <w:r w:rsidR="5D96428A"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within </w:t>
      </w: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the </w:t>
      </w:r>
      <w:r w:rsidR="679F1ACD"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video or </w:t>
      </w: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audio </w:t>
      </w:r>
      <w:proofErr w:type="gramStart"/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file:</w:t>
      </w:r>
      <w:proofErr w:type="gramEnd"/>
    </w:p>
    <w:p w14:paraId="3B4F087C" w14:textId="5F24593C" w:rsidR="00242343" w:rsidRDefault="4F7168A6" w:rsidP="7D80192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Name of your project</w:t>
      </w:r>
    </w:p>
    <w:p w14:paraId="191BCEA3" w14:textId="29689E0D" w:rsidR="00242343" w:rsidRDefault="4F7168A6" w:rsidP="7D80192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Connection to sustainability</w:t>
      </w:r>
    </w:p>
    <w:p w14:paraId="7E94C98E" w14:textId="4B267F00" w:rsidR="00242343" w:rsidRDefault="4F7168A6" w:rsidP="7D80192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Who will help you run the project? What will their role be?</w:t>
      </w:r>
    </w:p>
    <w:p w14:paraId="3A283EAE" w14:textId="058B61EF" w:rsidR="00242343" w:rsidRDefault="4F7168A6" w:rsidP="7D80192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Who would you like come to your project and why?</w:t>
      </w:r>
    </w:p>
    <w:p w14:paraId="682D7CF4" w14:textId="1ACEE263" w:rsidR="00242343" w:rsidRDefault="4F7168A6" w:rsidP="7D80192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Where would you like to hold your project?</w:t>
      </w:r>
    </w:p>
    <w:p w14:paraId="169D6DB4" w14:textId="5D5A6FB8" w:rsidR="00242343" w:rsidRDefault="511E2007" w:rsidP="7D80192B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D80192B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We don’t mind whether you choose to apply using option 1 or 2, it is completely up to you - applications will not be scored based on which option you choose.</w:t>
      </w:r>
    </w:p>
    <w:p w14:paraId="24FF781D" w14:textId="55BD6721" w:rsidR="00242343" w:rsidRDefault="00242343" w:rsidP="0BBF047F">
      <w:pPr>
        <w:rPr>
          <w:rFonts w:ascii="Arial" w:eastAsia="Arial" w:hAnsi="Arial" w:cs="Arial"/>
          <w:color w:val="0563C1"/>
          <w:sz w:val="24"/>
          <w:szCs w:val="24"/>
          <w:lang w:val="en-US"/>
        </w:rPr>
      </w:pPr>
    </w:p>
    <w:p w14:paraId="357148DC" w14:textId="62DD2018" w:rsidR="00242343" w:rsidRDefault="4670ACD7" w:rsidP="513F3566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 support with your application:</w:t>
      </w:r>
    </w:p>
    <w:p w14:paraId="61B1F1BB" w14:textId="5CABD78B" w:rsidR="0BBF047F" w:rsidRDefault="4F7168A6" w:rsidP="7D80192B">
      <w:pPr>
        <w:spacing w:before="92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have any access requirements or questions about the </w:t>
      </w:r>
      <w:r w:rsidR="4D9E979C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Summer Programme </w:t>
      </w:r>
      <w:r w:rsidR="4F80B214" w:rsidRPr="7D80192B">
        <w:rPr>
          <w:rFonts w:ascii="Arial" w:eastAsia="Arial" w:hAnsi="Arial" w:cs="Arial"/>
          <w:color w:val="000000" w:themeColor="text1"/>
          <w:sz w:val="24"/>
          <w:szCs w:val="24"/>
        </w:rPr>
        <w:t>Opportunity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, please email: </w:t>
      </w:r>
      <w:r w:rsidR="5F572F5B" w:rsidRPr="7D80192B">
        <w:rPr>
          <w:rFonts w:ascii="Arial" w:eastAsia="Arial" w:hAnsi="Arial" w:cs="Arial"/>
          <w:color w:val="000000" w:themeColor="text1"/>
          <w:sz w:val="24"/>
          <w:szCs w:val="24"/>
        </w:rPr>
        <w:t>Sarah Barrow</w:t>
      </w: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hyperlink r:id="rId12">
        <w:r w:rsidRPr="7D80192B">
          <w:rPr>
            <w:rStyle w:val="Hyperlink"/>
            <w:rFonts w:ascii="Arial" w:eastAsia="Arial" w:hAnsi="Arial" w:cs="Arial"/>
            <w:sz w:val="24"/>
            <w:szCs w:val="24"/>
          </w:rPr>
          <w:t>RoyalDocksEvents@london.gov.uk</w:t>
        </w:r>
      </w:hyperlink>
    </w:p>
    <w:p w14:paraId="6D982FE3" w14:textId="58663385" w:rsidR="7D80192B" w:rsidRDefault="7D80192B" w:rsidP="7D80192B">
      <w:pPr>
        <w:rPr>
          <w:rFonts w:ascii="Arial" w:eastAsia="Arial" w:hAnsi="Arial" w:cs="Arial"/>
          <w:sz w:val="24"/>
          <w:szCs w:val="24"/>
        </w:rPr>
      </w:pPr>
    </w:p>
    <w:p w14:paraId="34906EBA" w14:textId="16F948BD" w:rsidR="00242343" w:rsidRDefault="4670ACD7" w:rsidP="0BBF047F">
      <w:pPr>
        <w:spacing w:before="92"/>
        <w:ind w:right="485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BBF04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on Thames Barrier Park</w:t>
      </w:r>
    </w:p>
    <w:p w14:paraId="23AFF3F6" w14:textId="60D0DFF7" w:rsidR="00242343" w:rsidRDefault="37AD1D19" w:rsidP="7D80192B">
      <w:pPr>
        <w:spacing w:before="92"/>
        <w:ind w:right="485"/>
        <w:rPr>
          <w:rFonts w:ascii="Arial" w:eastAsia="Arial" w:hAnsi="Arial" w:cs="Arial"/>
          <w:color w:val="000000" w:themeColor="text1"/>
          <w:sz w:val="24"/>
          <w:szCs w:val="24"/>
        </w:rPr>
      </w:pPr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are interested in Thames Barrier Park as a location for your </w:t>
      </w:r>
      <w:proofErr w:type="gramStart"/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>project</w:t>
      </w:r>
      <w:proofErr w:type="gramEnd"/>
      <w:r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F7168A6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created an information sheet </w:t>
      </w:r>
      <w:r w:rsidR="30C51027" w:rsidRPr="7D80192B">
        <w:rPr>
          <w:rFonts w:ascii="Arial" w:eastAsia="Arial" w:hAnsi="Arial" w:cs="Arial"/>
          <w:color w:val="000000" w:themeColor="text1"/>
          <w:sz w:val="24"/>
          <w:szCs w:val="24"/>
        </w:rPr>
        <w:t>available on this</w:t>
      </w:r>
      <w:r w:rsidR="4F7168A6" w:rsidRPr="7D8019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3">
        <w:r w:rsidR="4F7168A6" w:rsidRPr="7D80192B">
          <w:rPr>
            <w:rStyle w:val="Hyperlink"/>
            <w:rFonts w:ascii="Arial" w:eastAsia="Arial" w:hAnsi="Arial" w:cs="Arial"/>
            <w:sz w:val="24"/>
            <w:szCs w:val="24"/>
          </w:rPr>
          <w:t>link</w:t>
        </w:r>
        <w:r w:rsidR="4B9987FB" w:rsidRPr="7D80192B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14:paraId="6763A6CF" w14:textId="600C3671" w:rsidR="00242343" w:rsidRDefault="00242343" w:rsidP="7D80192B">
      <w:pPr>
        <w:spacing w:before="93"/>
        <w:ind w:right="245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2EA9C11" w14:textId="6BB50BFF" w:rsidR="00242343" w:rsidRDefault="4F7168A6" w:rsidP="7D80192B">
      <w:pPr>
        <w:spacing w:before="93"/>
        <w:ind w:right="245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7D80192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Selection Process</w:t>
      </w:r>
    </w:p>
    <w:p w14:paraId="7C979675" w14:textId="5C9B1964" w:rsidR="00242343" w:rsidRDefault="4670ACD7" w:rsidP="513F3566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color w:val="000000" w:themeColor="text1"/>
          <w:sz w:val="24"/>
          <w:szCs w:val="24"/>
        </w:rPr>
        <w:t>Project proposals will be reviewed and scored by a panel:</w:t>
      </w:r>
    </w:p>
    <w:p w14:paraId="561D26DB" w14:textId="1D9995F9" w:rsidR="00242343" w:rsidRDefault="00242343" w:rsidP="513F3566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3DD26F13" w14:textId="4D2CB821" w:rsidR="00242343" w:rsidRDefault="4670ACD7" w:rsidP="032F6D9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Your creative idea, how it responds to climate change </w:t>
      </w:r>
      <w:r w:rsidR="6EC2A93A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and/or </w:t>
      </w:r>
      <w:r w:rsidR="70EB2A04" w:rsidRPr="032F6D97">
        <w:rPr>
          <w:rFonts w:ascii="Arial" w:eastAsia="Arial" w:hAnsi="Arial" w:cs="Arial"/>
          <w:color w:val="000000" w:themeColor="text1"/>
          <w:sz w:val="24"/>
          <w:szCs w:val="24"/>
        </w:rPr>
        <w:t>sustainability,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1A920D48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how </w:t>
      </w:r>
      <w:r w:rsidR="76B8513B" w:rsidRPr="032F6D97">
        <w:rPr>
          <w:rFonts w:ascii="Arial" w:eastAsia="Arial" w:hAnsi="Arial" w:cs="Arial"/>
          <w:color w:val="000000" w:themeColor="text1"/>
          <w:sz w:val="24"/>
          <w:szCs w:val="24"/>
        </w:rPr>
        <w:t>it</w:t>
      </w:r>
      <w:r w:rsidR="1A920D48"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will 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>capture the intended audience</w:t>
      </w:r>
      <w:r w:rsidR="6A1FCEFA" w:rsidRPr="032F6D97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Pr="032F6D97">
        <w:rPr>
          <w:rFonts w:ascii="Arial" w:eastAsia="Arial" w:hAnsi="Arial" w:cs="Arial"/>
          <w:color w:val="000000" w:themeColor="text1"/>
          <w:sz w:val="24"/>
          <w:szCs w:val="24"/>
        </w:rPr>
        <w:t xml:space="preserve"> imaginations (60%)</w:t>
      </w:r>
    </w:p>
    <w:p w14:paraId="2E8EAED5" w14:textId="3CB9CAFA" w:rsidR="00242343" w:rsidRDefault="4670ACD7" w:rsidP="0BBF047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Resonance for </w:t>
      </w:r>
      <w:r w:rsidR="3A3662C1" w:rsidRPr="0BBF047F">
        <w:rPr>
          <w:rFonts w:ascii="Arial" w:eastAsia="Arial" w:hAnsi="Arial" w:cs="Arial"/>
          <w:color w:val="000000" w:themeColor="text1"/>
          <w:sz w:val="24"/>
          <w:szCs w:val="24"/>
        </w:rPr>
        <w:t>family audiences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– will it connect </w:t>
      </w:r>
      <w:r w:rsidR="58C0F971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them </w:t>
      </w:r>
      <w:r w:rsidR="558691B2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with the 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climate change</w:t>
      </w:r>
      <w:r w:rsidR="76341F19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emergency and sustainability </w:t>
      </w: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(20%)</w:t>
      </w:r>
    </w:p>
    <w:p w14:paraId="316B3E8E" w14:textId="6FB5D6C4" w:rsidR="00242343" w:rsidRDefault="4670ACD7" w:rsidP="0BBF047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>Feasibility within the timeframe and budget (20%)</w:t>
      </w:r>
    </w:p>
    <w:p w14:paraId="42E6D00D" w14:textId="15F0D866" w:rsidR="0BBF047F" w:rsidRDefault="0BBF047F" w:rsidP="0BBF047F">
      <w:pPr>
        <w:spacing w:before="93"/>
        <w:ind w:right="245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31E008" w14:textId="19EC59D8" w:rsidR="00242343" w:rsidRDefault="4670ACD7" w:rsidP="0BBF047F">
      <w:pPr>
        <w:spacing w:before="93"/>
        <w:ind w:right="245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During the selection process, we might contact you about your project to have a chat if we have any questions about your application </w:t>
      </w:r>
    </w:p>
    <w:p w14:paraId="43B7C030" w14:textId="20994E19" w:rsidR="0BBF047F" w:rsidRDefault="0BBF047F" w:rsidP="0BBF047F">
      <w:pPr>
        <w:spacing w:before="93"/>
        <w:ind w:right="245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48EAF9" w14:textId="00230C82" w:rsidR="00242343" w:rsidRDefault="4670ACD7" w:rsidP="513F3566">
      <w:pPr>
        <w:spacing w:before="93"/>
        <w:ind w:right="245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13F356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Timeline</w:t>
      </w:r>
    </w:p>
    <w:p w14:paraId="4D505189" w14:textId="536454D2" w:rsidR="00242343" w:rsidRDefault="007E5EB4" w:rsidP="0BBF047F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Monday 6 February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2023</w:t>
      </w:r>
      <w:r w:rsidR="583CC74F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tab/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>submit you</w:t>
      </w:r>
      <w:r w:rsidR="05B7817F" w:rsidRPr="0BBF047F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application, </w:t>
      </w:r>
      <w:r w:rsidR="35A9E2D3" w:rsidRPr="0BBF047F">
        <w:rPr>
          <w:rFonts w:ascii="Arial" w:eastAsia="Arial" w:hAnsi="Arial" w:cs="Arial"/>
          <w:color w:val="000000" w:themeColor="text1"/>
          <w:sz w:val="24"/>
          <w:szCs w:val="24"/>
        </w:rPr>
        <w:t>via Option 1 or Option 2 set out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123DE89A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>the How to Apply section above</w:t>
      </w:r>
    </w:p>
    <w:p w14:paraId="23BDD8F6" w14:textId="456E24E8" w:rsidR="00242343" w:rsidRDefault="007E5EB4" w:rsidP="0BBF047F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Thursday 23 February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 2023</w:t>
      </w:r>
      <w:r w:rsidR="20B310E7" w:rsidRPr="0BBF047F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t xml:space="preserve"> </w:t>
      </w:r>
      <w:r w:rsidR="4670ACD7" w:rsidRPr="0BBF047F">
        <w:rPr>
          <w:rFonts w:ascii="Arial" w:eastAsia="Arial" w:hAnsi="Arial" w:cs="Arial"/>
          <w:color w:val="000000" w:themeColor="text1"/>
          <w:sz w:val="24"/>
          <w:szCs w:val="24"/>
        </w:rPr>
        <w:t>you will be notified if you have been successful.</w:t>
      </w:r>
    </w:p>
    <w:p w14:paraId="5E5787A5" w14:textId="3AB2B218" w:rsidR="00242343" w:rsidRDefault="00242343" w:rsidP="513F3566"/>
    <w:sectPr w:rsidR="002423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5EB5"/>
    <w:multiLevelType w:val="hybridMultilevel"/>
    <w:tmpl w:val="261A2C60"/>
    <w:lvl w:ilvl="0" w:tplc="C2EC5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E8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D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26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0F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AE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5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4E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96B"/>
    <w:multiLevelType w:val="hybridMultilevel"/>
    <w:tmpl w:val="D5B4F568"/>
    <w:lvl w:ilvl="0" w:tplc="5704B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0A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86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3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6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2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0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866E"/>
    <w:multiLevelType w:val="hybridMultilevel"/>
    <w:tmpl w:val="B5AE5340"/>
    <w:lvl w:ilvl="0" w:tplc="1D5A5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0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83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EA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6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4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0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0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E0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1E7E"/>
    <w:multiLevelType w:val="hybridMultilevel"/>
    <w:tmpl w:val="F0188A86"/>
    <w:lvl w:ilvl="0" w:tplc="B91CF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4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C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0B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66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4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4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8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21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D41D"/>
    <w:multiLevelType w:val="hybridMultilevel"/>
    <w:tmpl w:val="FA3EA3CE"/>
    <w:lvl w:ilvl="0" w:tplc="AC8C1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0A1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C6F2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7AFA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9C26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F085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E689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04B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E489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1B2C73"/>
    <w:rsid w:val="00242343"/>
    <w:rsid w:val="0033DDB6"/>
    <w:rsid w:val="007E5EB4"/>
    <w:rsid w:val="00E942BC"/>
    <w:rsid w:val="030FA2D7"/>
    <w:rsid w:val="032F6D97"/>
    <w:rsid w:val="0552CCE0"/>
    <w:rsid w:val="0573673A"/>
    <w:rsid w:val="0590B6FB"/>
    <w:rsid w:val="05B7817F"/>
    <w:rsid w:val="06CE015D"/>
    <w:rsid w:val="06D0A775"/>
    <w:rsid w:val="0747E63C"/>
    <w:rsid w:val="082C0EEA"/>
    <w:rsid w:val="09072649"/>
    <w:rsid w:val="093F6A56"/>
    <w:rsid w:val="099B5EBF"/>
    <w:rsid w:val="0BBD5BE6"/>
    <w:rsid w:val="0BBF047F"/>
    <w:rsid w:val="0C925537"/>
    <w:rsid w:val="0E0930AA"/>
    <w:rsid w:val="0E24F94C"/>
    <w:rsid w:val="0FDB821F"/>
    <w:rsid w:val="0FF61365"/>
    <w:rsid w:val="10636C7E"/>
    <w:rsid w:val="109275A2"/>
    <w:rsid w:val="10EC4A05"/>
    <w:rsid w:val="1198B76C"/>
    <w:rsid w:val="119FEE83"/>
    <w:rsid w:val="11E3A33B"/>
    <w:rsid w:val="1215B930"/>
    <w:rsid w:val="122E4603"/>
    <w:rsid w:val="123DE89A"/>
    <w:rsid w:val="12939E2F"/>
    <w:rsid w:val="13229687"/>
    <w:rsid w:val="132DB427"/>
    <w:rsid w:val="14BE66E8"/>
    <w:rsid w:val="14C4E611"/>
    <w:rsid w:val="14E809C1"/>
    <w:rsid w:val="1505E046"/>
    <w:rsid w:val="15E9DF5B"/>
    <w:rsid w:val="15F850BD"/>
    <w:rsid w:val="15FB1A32"/>
    <w:rsid w:val="16CA02E2"/>
    <w:rsid w:val="1921801D"/>
    <w:rsid w:val="1A202F8B"/>
    <w:rsid w:val="1A31514B"/>
    <w:rsid w:val="1A8F6D7B"/>
    <w:rsid w:val="1A920D48"/>
    <w:rsid w:val="1B2B7C75"/>
    <w:rsid w:val="1B46D0C9"/>
    <w:rsid w:val="1BB93148"/>
    <w:rsid w:val="1D14D3CD"/>
    <w:rsid w:val="1D36BA37"/>
    <w:rsid w:val="1D5B5431"/>
    <w:rsid w:val="1E0E199D"/>
    <w:rsid w:val="1ED80E9E"/>
    <w:rsid w:val="1EF3A0AE"/>
    <w:rsid w:val="1FECEFD4"/>
    <w:rsid w:val="20B310E7"/>
    <w:rsid w:val="2198C4F7"/>
    <w:rsid w:val="21C3149A"/>
    <w:rsid w:val="223509D2"/>
    <w:rsid w:val="2254894D"/>
    <w:rsid w:val="22C86263"/>
    <w:rsid w:val="2335C65C"/>
    <w:rsid w:val="236BE424"/>
    <w:rsid w:val="26192B82"/>
    <w:rsid w:val="275A4B3C"/>
    <w:rsid w:val="276B2EB6"/>
    <w:rsid w:val="27E6A185"/>
    <w:rsid w:val="2950CC44"/>
    <w:rsid w:val="2978AC21"/>
    <w:rsid w:val="2A8DB40B"/>
    <w:rsid w:val="2B024CDC"/>
    <w:rsid w:val="2B57ECC5"/>
    <w:rsid w:val="2C140410"/>
    <w:rsid w:val="2D1B2C73"/>
    <w:rsid w:val="2EE5175B"/>
    <w:rsid w:val="2EED2F3C"/>
    <w:rsid w:val="2F61252E"/>
    <w:rsid w:val="2FA6E56B"/>
    <w:rsid w:val="300D10FA"/>
    <w:rsid w:val="30818001"/>
    <w:rsid w:val="30C51027"/>
    <w:rsid w:val="30F1EE06"/>
    <w:rsid w:val="31802F6F"/>
    <w:rsid w:val="31A48F89"/>
    <w:rsid w:val="320460CB"/>
    <w:rsid w:val="32114600"/>
    <w:rsid w:val="32DE862D"/>
    <w:rsid w:val="336BA5D1"/>
    <w:rsid w:val="33B920C3"/>
    <w:rsid w:val="3406EE69"/>
    <w:rsid w:val="34518295"/>
    <w:rsid w:val="34D5CB59"/>
    <w:rsid w:val="35077632"/>
    <w:rsid w:val="353650BA"/>
    <w:rsid w:val="3554F124"/>
    <w:rsid w:val="35A9E2D3"/>
    <w:rsid w:val="35D80B97"/>
    <w:rsid w:val="36F0C185"/>
    <w:rsid w:val="37AD1D19"/>
    <w:rsid w:val="388C91E6"/>
    <w:rsid w:val="3A03102D"/>
    <w:rsid w:val="3A3662C1"/>
    <w:rsid w:val="3AB9D018"/>
    <w:rsid w:val="3D600309"/>
    <w:rsid w:val="3DE4479E"/>
    <w:rsid w:val="3DF170DA"/>
    <w:rsid w:val="3E352592"/>
    <w:rsid w:val="3EFBD36A"/>
    <w:rsid w:val="3F053881"/>
    <w:rsid w:val="3F7418DE"/>
    <w:rsid w:val="40002C11"/>
    <w:rsid w:val="416CC654"/>
    <w:rsid w:val="41C0D3B1"/>
    <w:rsid w:val="42377C6B"/>
    <w:rsid w:val="447FDCD5"/>
    <w:rsid w:val="44A02A07"/>
    <w:rsid w:val="45258782"/>
    <w:rsid w:val="456B14EE"/>
    <w:rsid w:val="45758CA6"/>
    <w:rsid w:val="45843D4B"/>
    <w:rsid w:val="4670ACD7"/>
    <w:rsid w:val="46EBD1C9"/>
    <w:rsid w:val="4706E54F"/>
    <w:rsid w:val="47985320"/>
    <w:rsid w:val="47C1DFC5"/>
    <w:rsid w:val="47C2DF7B"/>
    <w:rsid w:val="4813CB68"/>
    <w:rsid w:val="4866B206"/>
    <w:rsid w:val="498729B8"/>
    <w:rsid w:val="49DC6BCC"/>
    <w:rsid w:val="4AC46497"/>
    <w:rsid w:val="4B9987FB"/>
    <w:rsid w:val="4BC5B285"/>
    <w:rsid w:val="4BFCD8AC"/>
    <w:rsid w:val="4D9E979C"/>
    <w:rsid w:val="4E0794A4"/>
    <w:rsid w:val="4F7168A6"/>
    <w:rsid w:val="4F80B214"/>
    <w:rsid w:val="507E96D2"/>
    <w:rsid w:val="50B395A5"/>
    <w:rsid w:val="50EAEC02"/>
    <w:rsid w:val="511E2007"/>
    <w:rsid w:val="5139341E"/>
    <w:rsid w:val="513F3566"/>
    <w:rsid w:val="5344BBCD"/>
    <w:rsid w:val="54DD2992"/>
    <w:rsid w:val="54E0ED73"/>
    <w:rsid w:val="558691B2"/>
    <w:rsid w:val="56D418C2"/>
    <w:rsid w:val="57A4430E"/>
    <w:rsid w:val="58251DB0"/>
    <w:rsid w:val="583CC74F"/>
    <w:rsid w:val="58C0C700"/>
    <w:rsid w:val="58C0F971"/>
    <w:rsid w:val="5BA805D5"/>
    <w:rsid w:val="5D435A46"/>
    <w:rsid w:val="5D96428A"/>
    <w:rsid w:val="5DE0EB73"/>
    <w:rsid w:val="5E91D505"/>
    <w:rsid w:val="5EC6D3D8"/>
    <w:rsid w:val="5F572F5B"/>
    <w:rsid w:val="609F5A18"/>
    <w:rsid w:val="6420078A"/>
    <w:rsid w:val="646D308B"/>
    <w:rsid w:val="65679488"/>
    <w:rsid w:val="66411C21"/>
    <w:rsid w:val="6778940C"/>
    <w:rsid w:val="679F1ACD"/>
    <w:rsid w:val="67D660BD"/>
    <w:rsid w:val="681D9152"/>
    <w:rsid w:val="6914646D"/>
    <w:rsid w:val="6A1FCEFA"/>
    <w:rsid w:val="6A21DD4E"/>
    <w:rsid w:val="6A29B78D"/>
    <w:rsid w:val="6A9264C8"/>
    <w:rsid w:val="6C979122"/>
    <w:rsid w:val="6E0ACE7F"/>
    <w:rsid w:val="6E4D4103"/>
    <w:rsid w:val="6E84F683"/>
    <w:rsid w:val="6EC2A93A"/>
    <w:rsid w:val="6FEA66DF"/>
    <w:rsid w:val="70794BF0"/>
    <w:rsid w:val="70EB2A04"/>
    <w:rsid w:val="726C14B3"/>
    <w:rsid w:val="72F667C6"/>
    <w:rsid w:val="7320B226"/>
    <w:rsid w:val="73B0ECB2"/>
    <w:rsid w:val="76341F19"/>
    <w:rsid w:val="76717B45"/>
    <w:rsid w:val="76A623CC"/>
    <w:rsid w:val="76B8513B"/>
    <w:rsid w:val="76C3A59F"/>
    <w:rsid w:val="771CC195"/>
    <w:rsid w:val="799CDF3E"/>
    <w:rsid w:val="7B339E4A"/>
    <w:rsid w:val="7BDBBEFF"/>
    <w:rsid w:val="7C5E6E3F"/>
    <w:rsid w:val="7CB49629"/>
    <w:rsid w:val="7CC7946C"/>
    <w:rsid w:val="7D778F60"/>
    <w:rsid w:val="7D80192B"/>
    <w:rsid w:val="7DBD94B5"/>
    <w:rsid w:val="7FD80214"/>
    <w:rsid w:val="7FD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2C73"/>
  <w15:chartTrackingRefBased/>
  <w15:docId w15:val="{05C05052-800E-49E4-819E-09A6BA1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docks.london/media/TBP-summary-Sept-2022.pdf" TargetMode="External"/><Relationship Id="rId13" Type="http://schemas.openxmlformats.org/officeDocument/2006/relationships/hyperlink" Target="https://royaldocks.london/media/TBP-summary-Sept-202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yalDocksEvents@lond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yaldocks.london/media/Budget-Template.xls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yalDocksEvents@london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Cp12dT0L9sPhk2cBWEq_w0hvX5YTxRx6PrpY2sEdlos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e47a6-663a-4047-a440-0d309b20c43c">
      <UserInfo>
        <DisplayName>Sarah Barrow</DisplayName>
        <AccountId>12</AccountId>
        <AccountType/>
      </UserInfo>
      <UserInfo>
        <DisplayName>Lucy Loveday</DisplayName>
        <AccountId>9</AccountId>
        <AccountType/>
      </UserInfo>
      <UserInfo>
        <DisplayName>Donna Lightbown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CD90817002D47B20AF417C2A6D710" ma:contentTypeVersion="11" ma:contentTypeDescription="Create a new document." ma:contentTypeScope="" ma:versionID="c17001b67e8be33b26d297ad97b83e1c">
  <xsd:schema xmlns:xsd="http://www.w3.org/2001/XMLSchema" xmlns:xs="http://www.w3.org/2001/XMLSchema" xmlns:p="http://schemas.microsoft.com/office/2006/metadata/properties" xmlns:ns2="b32cb440-d426-4d48-82c0-4490651a56aa" xmlns:ns3="46fe47a6-663a-4047-a440-0d309b20c43c" targetNamespace="http://schemas.microsoft.com/office/2006/metadata/properties" ma:root="true" ma:fieldsID="da8d00e10ebd0fc47b83e21163036d12" ns2:_="" ns3:_="">
    <xsd:import namespace="b32cb440-d426-4d48-82c0-4490651a56aa"/>
    <xsd:import namespace="46fe47a6-663a-4047-a440-0d309b20c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b440-d426-4d48-82c0-4490651a5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e47a6-663a-4047-a440-0d309b2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5331F-C649-419B-BF9E-DEFF5211B28D}">
  <ds:schemaRefs>
    <ds:schemaRef ds:uri="http://schemas.microsoft.com/office/2006/metadata/properties"/>
    <ds:schemaRef ds:uri="http://schemas.microsoft.com/office/infopath/2007/PartnerControls"/>
    <ds:schemaRef ds:uri="46fe47a6-663a-4047-a440-0d309b20c43c"/>
  </ds:schemaRefs>
</ds:datastoreItem>
</file>

<file path=customXml/itemProps2.xml><?xml version="1.0" encoding="utf-8"?>
<ds:datastoreItem xmlns:ds="http://schemas.openxmlformats.org/officeDocument/2006/customXml" ds:itemID="{9D3A3BB0-14BE-4554-839B-CFBAA275F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B0A-0451-4094-846D-0B3620724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b440-d426-4d48-82c0-4490651a56aa"/>
    <ds:schemaRef ds:uri="46fe47a6-663a-4047-a440-0d309b2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Gulbahar</dc:creator>
  <cp:keywords/>
  <dc:description/>
  <cp:lastModifiedBy>Uzma Gulbahar</cp:lastModifiedBy>
  <cp:revision>2</cp:revision>
  <dcterms:created xsi:type="dcterms:W3CDTF">2023-01-17T13:00:00Z</dcterms:created>
  <dcterms:modified xsi:type="dcterms:W3CDTF">2023-01-17T13:00:00Z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0x0101008B5CD90817002D47B20AF417C2A6D710</vt:lpwstr>
  </property>
</Properties>
</file>